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006" w:rsidRPr="00266006" w:rsidRDefault="00266006" w:rsidP="00266006">
      <w:pPr>
        <w:spacing w:after="0"/>
        <w:rPr>
          <w:rFonts w:ascii="Lucida Grande" w:eastAsiaTheme="minorEastAsia" w:hAnsi="Lucida Grande"/>
          <w:b/>
          <w:color w:val="000000"/>
        </w:rPr>
      </w:pPr>
      <w:r w:rsidRPr="00266006">
        <w:rPr>
          <w:rFonts w:ascii="Lucida Grande" w:eastAsiaTheme="minorEastAsia" w:hAnsi="Lucida Grande"/>
          <w:b/>
          <w:color w:val="000000"/>
        </w:rPr>
        <w:t>Quartz and Thorium-Argon Lamp Replacement</w:t>
      </w:r>
    </w:p>
    <w:p w:rsidR="00266006" w:rsidRPr="00266006" w:rsidRDefault="00266006" w:rsidP="00266006">
      <w:pPr>
        <w:spacing w:after="0"/>
        <w:rPr>
          <w:rFonts w:ascii="Lucida Grande" w:eastAsiaTheme="minorEastAsia" w:hAnsi="Lucida Grande"/>
          <w:b/>
          <w:color w:val="000000"/>
        </w:rPr>
      </w:pPr>
    </w:p>
    <w:p w:rsidR="00266006" w:rsidRDefault="00405C66" w:rsidP="00266006">
      <w:pPr>
        <w:spacing w:after="0"/>
        <w:rPr>
          <w:rFonts w:ascii="Lucida Grande" w:eastAsiaTheme="minorEastAsia" w:hAnsi="Lucida Grande"/>
          <w:color w:val="000000"/>
        </w:rPr>
      </w:pPr>
      <w:hyperlink r:id="rId5" w:history="1">
        <w:r w:rsidR="00266006" w:rsidRPr="0085483B">
          <w:rPr>
            <w:rStyle w:val="Hyperlink"/>
            <w:rFonts w:ascii="Lucida Grande" w:eastAsiaTheme="minorEastAsia" w:hAnsi="Lucida Grande"/>
          </w:rPr>
          <w:t>http://minimaestro.as.arizona.edu/MAESTRO/</w:t>
        </w:r>
      </w:hyperlink>
    </w:p>
    <w:p w:rsidR="00266006" w:rsidRPr="00266006" w:rsidRDefault="00266006" w:rsidP="00266006">
      <w:pPr>
        <w:pStyle w:val="NoSpacing"/>
      </w:pPr>
    </w:p>
    <w:p w:rsidR="00266006" w:rsidRPr="00266006" w:rsidRDefault="00266006" w:rsidP="00266006">
      <w:pPr>
        <w:spacing w:after="0"/>
        <w:rPr>
          <w:rFonts w:ascii="Lucida Grande" w:eastAsiaTheme="minorEastAsia" w:hAnsi="Lucida Grande"/>
          <w:color w:val="000000"/>
        </w:rPr>
      </w:pPr>
      <w:proofErr w:type="gramStart"/>
      <w:r w:rsidRPr="00266006">
        <w:rPr>
          <w:rFonts w:ascii="Lucida Grande" w:eastAsiaTheme="minorEastAsia" w:hAnsi="Lucida Grande"/>
          <w:color w:val="000000"/>
        </w:rPr>
        <w:t>last</w:t>
      </w:r>
      <w:proofErr w:type="gramEnd"/>
      <w:r w:rsidRPr="00266006">
        <w:rPr>
          <w:rFonts w:ascii="Lucida Grande" w:eastAsiaTheme="minorEastAsia" w:hAnsi="Lucida Grande"/>
          <w:color w:val="000000"/>
        </w:rPr>
        <w:t xml:space="preserve"> update:  June 6, 2013</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b/>
          <w:color w:val="000000"/>
        </w:rPr>
      </w:pPr>
      <w:r w:rsidRPr="00266006">
        <w:rPr>
          <w:rFonts w:ascii="Lucida Grande" w:eastAsiaTheme="minorEastAsia" w:hAnsi="Lucida Grande"/>
          <w:b/>
          <w:color w:val="000000"/>
        </w:rPr>
        <w:t>Notes:</w:t>
      </w:r>
    </w:p>
    <w:p w:rsidR="00266006" w:rsidRPr="00266006" w:rsidRDefault="00266006" w:rsidP="00266006">
      <w:pPr>
        <w:spacing w:after="0"/>
        <w:rPr>
          <w:rFonts w:ascii="Lucida Grande" w:eastAsiaTheme="minorEastAsia" w:hAnsi="Lucida Grande"/>
          <w:b/>
          <w:color w:val="000000"/>
        </w:rPr>
      </w:pPr>
    </w:p>
    <w:p w:rsidR="00266006" w:rsidRPr="00266006" w:rsidRDefault="00266006" w:rsidP="00266006">
      <w:pPr>
        <w:pStyle w:val="ListParagraph"/>
        <w:numPr>
          <w:ilvl w:val="0"/>
          <w:numId w:val="1"/>
        </w:numPr>
        <w:spacing w:after="0"/>
        <w:rPr>
          <w:rFonts w:ascii="Lucida Grande" w:eastAsiaTheme="minorEastAsia" w:hAnsi="Lucida Grande"/>
          <w:color w:val="000000"/>
        </w:rPr>
      </w:pPr>
      <w:r w:rsidRPr="00266006">
        <w:rPr>
          <w:rFonts w:ascii="Lucida Grande" w:eastAsiaTheme="minorEastAsia" w:hAnsi="Lucida Grande"/>
          <w:color w:val="000000"/>
        </w:rPr>
        <w:t xml:space="preserve">In order to change the quartz lamp or </w:t>
      </w:r>
      <w:proofErr w:type="spellStart"/>
      <w:r w:rsidRPr="00266006">
        <w:rPr>
          <w:rFonts w:ascii="Lucida Grande" w:eastAsiaTheme="minorEastAsia" w:hAnsi="Lucida Grande"/>
          <w:color w:val="000000"/>
        </w:rPr>
        <w:t>Th-Ar</w:t>
      </w:r>
      <w:proofErr w:type="spellEnd"/>
      <w:r w:rsidRPr="00266006">
        <w:rPr>
          <w:rFonts w:ascii="Lucida Grande" w:eastAsiaTheme="minorEastAsia" w:hAnsi="Lucida Grande"/>
          <w:color w:val="000000"/>
        </w:rPr>
        <w:t xml:space="preserve"> hollow cathode lamp, the spectrograph must be off the telescope.</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pStyle w:val="ListParagraph"/>
        <w:numPr>
          <w:ilvl w:val="0"/>
          <w:numId w:val="1"/>
        </w:numPr>
        <w:spacing w:after="0"/>
        <w:rPr>
          <w:rFonts w:ascii="Lucida Grande" w:eastAsiaTheme="minorEastAsia" w:hAnsi="Lucida Grande"/>
          <w:color w:val="000000"/>
        </w:rPr>
      </w:pPr>
      <w:r w:rsidRPr="00266006">
        <w:rPr>
          <w:rFonts w:ascii="Lucida Grande" w:eastAsiaTheme="minorEastAsia" w:hAnsi="Lucida Grande"/>
          <w:color w:val="000000"/>
        </w:rPr>
        <w:t xml:space="preserve">If lamps should fail during a run, the f/5 </w:t>
      </w:r>
      <w:proofErr w:type="spellStart"/>
      <w:r w:rsidRPr="00266006">
        <w:rPr>
          <w:rFonts w:ascii="Lucida Grande" w:eastAsiaTheme="minorEastAsia" w:hAnsi="Lucida Grande"/>
          <w:color w:val="000000"/>
        </w:rPr>
        <w:t>Th-Ar</w:t>
      </w:r>
      <w:proofErr w:type="spellEnd"/>
      <w:r w:rsidRPr="00266006">
        <w:rPr>
          <w:rFonts w:ascii="Lucida Grande" w:eastAsiaTheme="minorEastAsia" w:hAnsi="Lucida Grande"/>
          <w:color w:val="000000"/>
        </w:rPr>
        <w:t xml:space="preserve"> and Quartz lamps, located in the hub of the f/5 secondary, may be used.  Note that </w:t>
      </w:r>
      <w:proofErr w:type="spellStart"/>
      <w:r w:rsidRPr="00266006">
        <w:rPr>
          <w:rFonts w:ascii="Lucida Grande" w:eastAsiaTheme="minorEastAsia" w:hAnsi="Lucida Grande"/>
          <w:color w:val="000000"/>
        </w:rPr>
        <w:t>MAESTRO's</w:t>
      </w:r>
      <w:proofErr w:type="spellEnd"/>
      <w:r w:rsidRPr="00266006">
        <w:rPr>
          <w:rFonts w:ascii="Lucida Grande" w:eastAsiaTheme="minorEastAsia" w:hAnsi="Lucida Grande"/>
          <w:color w:val="000000"/>
        </w:rPr>
        <w:t xml:space="preserve"> slit acts like a pinhole, so your spectra will have images of the f/5 lamp hub superimposed on the spectrum.   The f/5 </w:t>
      </w:r>
      <w:proofErr w:type="spellStart"/>
      <w:r w:rsidRPr="00266006">
        <w:rPr>
          <w:rFonts w:ascii="Lucida Grande" w:eastAsiaTheme="minorEastAsia" w:hAnsi="Lucida Grande"/>
          <w:color w:val="000000"/>
        </w:rPr>
        <w:t>Th-Ar</w:t>
      </w:r>
      <w:proofErr w:type="spellEnd"/>
      <w:r w:rsidRPr="00266006">
        <w:rPr>
          <w:rFonts w:ascii="Lucida Grande" w:eastAsiaTheme="minorEastAsia" w:hAnsi="Lucida Grande"/>
          <w:color w:val="000000"/>
        </w:rPr>
        <w:t xml:space="preserve"> lamps are dim, so exposure times will be long.</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pStyle w:val="ListParagraph"/>
        <w:numPr>
          <w:ilvl w:val="0"/>
          <w:numId w:val="1"/>
        </w:numPr>
        <w:spacing w:after="0"/>
        <w:rPr>
          <w:rFonts w:ascii="Lucida Grande" w:eastAsiaTheme="minorEastAsia" w:hAnsi="Lucida Grande"/>
          <w:color w:val="000000"/>
        </w:rPr>
      </w:pPr>
      <w:r w:rsidRPr="00266006">
        <w:rPr>
          <w:rFonts w:ascii="Lucida Grande" w:eastAsiaTheme="minorEastAsia" w:hAnsi="Lucida Grande"/>
          <w:color w:val="000000"/>
        </w:rPr>
        <w:t>Quartz lamps burn out quickly and are inexpensive.  New quartz lamps should be inserted before the start of every run.  Spare lamps are stored in a plastic box in the MAESTRO cabinet in the common building of the MMT.  At least once, the two quartz bulbs burnt out simultaneously.</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pStyle w:val="ListParagraph"/>
        <w:numPr>
          <w:ilvl w:val="0"/>
          <w:numId w:val="1"/>
        </w:numPr>
        <w:spacing w:after="0"/>
        <w:rPr>
          <w:rFonts w:ascii="Lucida Grande" w:eastAsiaTheme="minorEastAsia" w:hAnsi="Lucida Grande"/>
          <w:color w:val="000000"/>
        </w:rPr>
      </w:pPr>
      <w:r w:rsidRPr="00266006">
        <w:rPr>
          <w:rFonts w:ascii="Lucida Grande" w:eastAsiaTheme="minorEastAsia" w:hAnsi="Lucida Grande"/>
          <w:color w:val="000000"/>
        </w:rPr>
        <w:t xml:space="preserve">The </w:t>
      </w:r>
      <w:proofErr w:type="spellStart"/>
      <w:r w:rsidRPr="00266006">
        <w:rPr>
          <w:rFonts w:ascii="Lucida Grande" w:eastAsiaTheme="minorEastAsia" w:hAnsi="Lucida Grande"/>
          <w:color w:val="000000"/>
        </w:rPr>
        <w:t>Th-Ar</w:t>
      </w:r>
      <w:proofErr w:type="spellEnd"/>
      <w:r w:rsidRPr="00266006">
        <w:rPr>
          <w:rFonts w:ascii="Lucida Grande" w:eastAsiaTheme="minorEastAsia" w:hAnsi="Lucida Grande"/>
          <w:color w:val="000000"/>
        </w:rPr>
        <w:t xml:space="preserve"> hollow cathode is a custom made item, with the thorium lines enhanced, and costs $500. </w:t>
      </w:r>
      <w:r>
        <w:rPr>
          <w:rFonts w:ascii="Lucida Grande" w:eastAsiaTheme="minorEastAsia" w:hAnsi="Lucida Grande"/>
          <w:color w:val="000000"/>
        </w:rPr>
        <w:t xml:space="preserve"> There is a fairly long </w:t>
      </w:r>
      <w:proofErr w:type="gramStart"/>
      <w:r>
        <w:rPr>
          <w:rFonts w:ascii="Lucida Grande" w:eastAsiaTheme="minorEastAsia" w:hAnsi="Lucida Grande"/>
          <w:color w:val="000000"/>
        </w:rPr>
        <w:t>lead time</w:t>
      </w:r>
      <w:proofErr w:type="gramEnd"/>
      <w:r>
        <w:rPr>
          <w:rFonts w:ascii="Lucida Grande" w:eastAsiaTheme="minorEastAsia" w:hAnsi="Lucida Grande"/>
          <w:color w:val="000000"/>
        </w:rPr>
        <w:t xml:space="preserve"> to purchase one.  </w:t>
      </w:r>
      <w:r w:rsidRPr="00266006">
        <w:rPr>
          <w:rFonts w:ascii="Lucida Grande" w:eastAsiaTheme="minorEastAsia" w:hAnsi="Lucida Grande"/>
          <w:color w:val="000000"/>
        </w:rPr>
        <w:t xml:space="preserve"> We have one spare, which is kept in the MAESTRO cabinet in the common building of the MMT.</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pStyle w:val="ListParagraph"/>
        <w:numPr>
          <w:ilvl w:val="0"/>
          <w:numId w:val="1"/>
        </w:numPr>
        <w:spacing w:after="0"/>
        <w:rPr>
          <w:rFonts w:ascii="Lucida Grande" w:eastAsiaTheme="minorEastAsia" w:hAnsi="Lucida Grande"/>
          <w:color w:val="000000"/>
        </w:rPr>
      </w:pPr>
      <w:r w:rsidRPr="00266006">
        <w:rPr>
          <w:rFonts w:ascii="Lucida Grande" w:eastAsiaTheme="minorEastAsia" w:hAnsi="Lucida Grande"/>
          <w:color w:val="000000"/>
        </w:rPr>
        <w:t xml:space="preserve">We also have several </w:t>
      </w:r>
      <w:proofErr w:type="gramStart"/>
      <w:r w:rsidRPr="00266006">
        <w:rPr>
          <w:rFonts w:ascii="Lucida Grande" w:eastAsiaTheme="minorEastAsia" w:hAnsi="Lucida Grande"/>
          <w:color w:val="000000"/>
        </w:rPr>
        <w:t>other</w:t>
      </w:r>
      <w:proofErr w:type="gramEnd"/>
      <w:r w:rsidRPr="00266006">
        <w:rPr>
          <w:rFonts w:ascii="Lucida Grande" w:eastAsiaTheme="minorEastAsia" w:hAnsi="Lucida Grande"/>
          <w:color w:val="000000"/>
        </w:rPr>
        <w:t xml:space="preserve"> hollow cathodes containing elements besides thorium, but none have as rich a spectrum as the thorium-argon hollow cathode tube.</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Default="00266006" w:rsidP="00266006">
      <w:pPr>
        <w:spacing w:after="0"/>
        <w:rPr>
          <w:rFonts w:ascii="Lucida Grande" w:eastAsiaTheme="minorEastAsia" w:hAnsi="Lucida Grande"/>
          <w:b/>
          <w:color w:val="000000"/>
        </w:rPr>
      </w:pPr>
    </w:p>
    <w:p w:rsidR="00266006" w:rsidRPr="00266006" w:rsidRDefault="00266006" w:rsidP="00266006">
      <w:pPr>
        <w:spacing w:after="0"/>
        <w:rPr>
          <w:rFonts w:ascii="Lucida Grande" w:eastAsiaTheme="minorEastAsia" w:hAnsi="Lucida Grande"/>
          <w:b/>
          <w:color w:val="000000"/>
        </w:rPr>
      </w:pPr>
      <w:r w:rsidRPr="00266006">
        <w:rPr>
          <w:rFonts w:ascii="Lucida Grande" w:eastAsiaTheme="minorEastAsia" w:hAnsi="Lucida Grande"/>
          <w:b/>
          <w:color w:val="000000"/>
        </w:rPr>
        <w:t>To Change Lamps:</w:t>
      </w:r>
    </w:p>
    <w:p w:rsidR="00266006" w:rsidRPr="00266006" w:rsidRDefault="00266006" w:rsidP="00266006">
      <w:pPr>
        <w:spacing w:after="0"/>
        <w:rPr>
          <w:rFonts w:ascii="Lucida Grande" w:eastAsiaTheme="minorEastAsia" w:hAnsi="Lucida Grande"/>
          <w:b/>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 xml:space="preserve">1.  Remove the cover of the </w:t>
      </w:r>
      <w:proofErr w:type="gramStart"/>
      <w:r w:rsidRPr="00266006">
        <w:rPr>
          <w:rFonts w:ascii="Lucida Grande" w:eastAsiaTheme="minorEastAsia" w:hAnsi="Lucida Grande"/>
          <w:color w:val="000000"/>
        </w:rPr>
        <w:t>spectrograph which</w:t>
      </w:r>
      <w:proofErr w:type="gramEnd"/>
      <w:r w:rsidRPr="00266006">
        <w:rPr>
          <w:rFonts w:ascii="Lucida Grande" w:eastAsiaTheme="minorEastAsia" w:hAnsi="Lucida Grande"/>
          <w:color w:val="000000"/>
        </w:rPr>
        <w:t xml:space="preserve"> is on top of the slit/shutter area.  A slightly out-of-date photo is shown below.</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 xml:space="preserve">2.  The cover of the comparison box is in two </w:t>
      </w:r>
      <w:proofErr w:type="gramStart"/>
      <w:r w:rsidRPr="00266006">
        <w:rPr>
          <w:rFonts w:ascii="Lucida Grande" w:eastAsiaTheme="minorEastAsia" w:hAnsi="Lucida Grande"/>
          <w:color w:val="000000"/>
        </w:rPr>
        <w:t>pieces which</w:t>
      </w:r>
      <w:proofErr w:type="gramEnd"/>
      <w:r w:rsidRPr="00266006">
        <w:rPr>
          <w:rFonts w:ascii="Lucida Grande" w:eastAsiaTheme="minorEastAsia" w:hAnsi="Lucida Grande"/>
          <w:color w:val="000000"/>
        </w:rPr>
        <w:t xml:space="preserve"> are attached to the comparison box by small screws.  Remove the screws and remove the cover.  Note that the cover on the left side is easier to access.  The lamps in their sockets are now easily accessible.</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3.  Wear rubber gloves when handling any lamp</w:t>
      </w:r>
      <w:proofErr w:type="gramStart"/>
      <w:r w:rsidRPr="00266006">
        <w:rPr>
          <w:rFonts w:ascii="Lucida Grande" w:eastAsiaTheme="minorEastAsia" w:hAnsi="Lucida Grande"/>
          <w:color w:val="000000"/>
        </w:rPr>
        <w:t>;  oil</w:t>
      </w:r>
      <w:proofErr w:type="gramEnd"/>
      <w:r w:rsidRPr="00266006">
        <w:rPr>
          <w:rFonts w:ascii="Lucida Grande" w:eastAsiaTheme="minorEastAsia" w:hAnsi="Lucida Grande"/>
          <w:color w:val="000000"/>
        </w:rPr>
        <w:t xml:space="preserve"> from your fingers can have an adverse </w:t>
      </w:r>
      <w:proofErr w:type="spellStart"/>
      <w:r w:rsidRPr="00266006">
        <w:rPr>
          <w:rFonts w:ascii="Lucida Grande" w:eastAsiaTheme="minorEastAsia" w:hAnsi="Lucida Grande"/>
          <w:color w:val="000000"/>
        </w:rPr>
        <w:t>efffect</w:t>
      </w:r>
      <w:proofErr w:type="spellEnd"/>
      <w:r w:rsidRPr="00266006">
        <w:rPr>
          <w:rFonts w:ascii="Lucida Grande" w:eastAsiaTheme="minorEastAsia" w:hAnsi="Lucida Grande"/>
          <w:color w:val="000000"/>
        </w:rPr>
        <w:t xml:space="preserve"> on the lamps!</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4.  There are two quartz lamps, each with a different color-balancing filter.  To remove the bulbs, gently pull the bulbs up.</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 xml:space="preserve">5.  There is one hollow cathode lamp socket containing the </w:t>
      </w:r>
      <w:proofErr w:type="spellStart"/>
      <w:r w:rsidRPr="00266006">
        <w:rPr>
          <w:rFonts w:ascii="Lucida Grande" w:eastAsiaTheme="minorEastAsia" w:hAnsi="Lucida Grande"/>
          <w:color w:val="000000"/>
        </w:rPr>
        <w:t>Th-Ar</w:t>
      </w:r>
      <w:proofErr w:type="spellEnd"/>
      <w:r w:rsidRPr="00266006">
        <w:rPr>
          <w:rFonts w:ascii="Lucida Grande" w:eastAsiaTheme="minorEastAsia" w:hAnsi="Lucida Grande"/>
          <w:color w:val="000000"/>
        </w:rPr>
        <w:t xml:space="preserve"> lamp.  A red-blocking filter is in place to make the argon lines dimmer.  To remove the lamp, unscrew the nut to loosen the </w:t>
      </w:r>
      <w:proofErr w:type="gramStart"/>
      <w:r w:rsidRPr="00266006">
        <w:rPr>
          <w:rFonts w:ascii="Lucida Grande" w:eastAsiaTheme="minorEastAsia" w:hAnsi="Lucida Grande"/>
          <w:color w:val="000000"/>
        </w:rPr>
        <w:t>ring which</w:t>
      </w:r>
      <w:proofErr w:type="gramEnd"/>
      <w:r w:rsidRPr="00266006">
        <w:rPr>
          <w:rFonts w:ascii="Lucida Grande" w:eastAsiaTheme="minorEastAsia" w:hAnsi="Lucida Grande"/>
          <w:color w:val="000000"/>
        </w:rPr>
        <w:t xml:space="preserve"> supports the lamp halfway up the tube. </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 xml:space="preserve">6.  There is also a socket for UV </w:t>
      </w:r>
      <w:proofErr w:type="spellStart"/>
      <w:proofErr w:type="gramStart"/>
      <w:r w:rsidRPr="00266006">
        <w:rPr>
          <w:rFonts w:ascii="Lucida Grande" w:eastAsiaTheme="minorEastAsia" w:hAnsi="Lucida Grande"/>
          <w:color w:val="000000"/>
        </w:rPr>
        <w:t>LEDs</w:t>
      </w:r>
      <w:proofErr w:type="spellEnd"/>
      <w:r w:rsidRPr="00266006">
        <w:rPr>
          <w:rFonts w:ascii="Lucida Grande" w:eastAsiaTheme="minorEastAsia" w:hAnsi="Lucida Grande"/>
          <w:color w:val="000000"/>
        </w:rPr>
        <w:t xml:space="preserve"> which</w:t>
      </w:r>
      <w:proofErr w:type="gramEnd"/>
      <w:r w:rsidRPr="00266006">
        <w:rPr>
          <w:rFonts w:ascii="Lucida Grande" w:eastAsiaTheme="minorEastAsia" w:hAnsi="Lucida Grande"/>
          <w:color w:val="000000"/>
        </w:rPr>
        <w:t xml:space="preserve"> we intended to use for flat-fielding.  These are not functional at this time.</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 xml:space="preserve">7.  The reflective walls of the comparison box and the various relay mirrors act as a poor person's integrating sphere.  The </w:t>
      </w:r>
      <w:proofErr w:type="gramStart"/>
      <w:r w:rsidRPr="00266006">
        <w:rPr>
          <w:rFonts w:ascii="Lucida Grande" w:eastAsiaTheme="minorEastAsia" w:hAnsi="Lucida Grande"/>
          <w:color w:val="000000"/>
        </w:rPr>
        <w:t>lamp light</w:t>
      </w:r>
      <w:proofErr w:type="gramEnd"/>
      <w:r w:rsidRPr="00266006">
        <w:rPr>
          <w:rFonts w:ascii="Lucida Grande" w:eastAsiaTheme="minorEastAsia" w:hAnsi="Lucida Grande"/>
          <w:color w:val="000000"/>
        </w:rPr>
        <w:t xml:space="preserve"> produced a spot on the diffuser, which is UV transmitting.  This spot is then relayed onto the focal plane, illuminating the slit plate.</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8.  After you replace the two halves of the comparison box cover, put a piece of black tape over the crack to keep it light tight.</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Default="00266006" w:rsidP="00266006">
      <w:pPr>
        <w:pStyle w:val="NoSpacing"/>
      </w:pPr>
    </w:p>
    <w:p w:rsidR="00266006" w:rsidRPr="00266006" w:rsidRDefault="00266006" w:rsidP="00266006">
      <w:pPr>
        <w:pStyle w:val="NoSpacing"/>
        <w:rPr>
          <w:b/>
        </w:rPr>
      </w:pPr>
      <w:r w:rsidRPr="00266006">
        <w:rPr>
          <w:b/>
        </w:rPr>
        <w:t>PICTURES</w:t>
      </w:r>
    </w:p>
    <w:p w:rsidR="00266006" w:rsidRPr="00266006" w:rsidRDefault="00266006" w:rsidP="00266006">
      <w:pPr>
        <w:pStyle w:val="NoSpacing"/>
        <w:rPr>
          <w:b/>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The top cover of the spectrograph has been removed, showing the comparison (flip) mirror, and the calibration lamp box.</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Pr>
          <w:rFonts w:ascii="Lucida Grande" w:eastAsiaTheme="minorEastAsia" w:hAnsi="Lucida Grande"/>
          <w:noProof/>
          <w:color w:val="000000"/>
        </w:rPr>
        <w:drawing>
          <wp:inline distT="0" distB="0" distL="0" distR="0">
            <wp:extent cx="5486400" cy="4114800"/>
            <wp:effectExtent l="25400" t="0" r="0" b="0"/>
            <wp:docPr id="3" name="Picture 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6"/>
                    <a:stretch>
                      <a:fillRect/>
                    </a:stretch>
                  </pic:blipFill>
                  <pic:spPr>
                    <a:xfrm>
                      <a:off x="0" y="0"/>
                      <a:ext cx="5486400" cy="4114800"/>
                    </a:xfrm>
                    <a:prstGeom prst="rect">
                      <a:avLst/>
                    </a:prstGeom>
                  </pic:spPr>
                </pic:pic>
              </a:graphicData>
            </a:graphic>
          </wp:inline>
        </w:drawing>
      </w:r>
    </w:p>
    <w:p w:rsidR="00266006" w:rsidRP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proofErr w:type="gramStart"/>
      <w:r w:rsidRPr="00266006">
        <w:rPr>
          <w:rFonts w:ascii="Lucida Grande" w:eastAsiaTheme="minorEastAsia" w:hAnsi="Lucida Grande"/>
          <w:color w:val="000000"/>
        </w:rPr>
        <w:t>The comparison box area.</w:t>
      </w:r>
      <w:proofErr w:type="gramEnd"/>
      <w:r w:rsidRPr="00266006">
        <w:rPr>
          <w:rFonts w:ascii="Lucida Grande" w:eastAsiaTheme="minorEastAsia" w:hAnsi="Lucida Grande"/>
          <w:color w:val="000000"/>
        </w:rPr>
        <w:t xml:space="preserve">  The top cover of the spectrograph has been rotated up, and can be seen in the upper right hand part of the photograph.</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Pr>
          <w:rFonts w:ascii="Lucida Grande" w:eastAsiaTheme="minorEastAsia" w:hAnsi="Lucida Grande"/>
          <w:noProof/>
          <w:color w:val="000000"/>
        </w:rPr>
        <w:drawing>
          <wp:inline distT="0" distB="0" distL="0" distR="0">
            <wp:extent cx="5486400" cy="4114800"/>
            <wp:effectExtent l="25400" t="0" r="0" b="0"/>
            <wp:docPr id="4" name="Picture 3" descr="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6.JPG"/>
                    <pic:cNvPicPr/>
                  </pic:nvPicPr>
                  <pic:blipFill>
                    <a:blip r:embed="rId7"/>
                    <a:stretch>
                      <a:fillRect/>
                    </a:stretch>
                  </pic:blipFill>
                  <pic:spPr>
                    <a:xfrm>
                      <a:off x="0" y="0"/>
                      <a:ext cx="5486400" cy="4114800"/>
                    </a:xfrm>
                    <a:prstGeom prst="rect">
                      <a:avLst/>
                    </a:prstGeom>
                  </pic:spPr>
                </pic:pic>
              </a:graphicData>
            </a:graphic>
          </wp:inline>
        </w:drawing>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The comparison box, showing the two halves of its cover:</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noProof/>
          <w:color w:val="000000"/>
        </w:rPr>
        <w:drawing>
          <wp:inline distT="0" distB="0" distL="0" distR="0">
            <wp:extent cx="5486400" cy="4114800"/>
            <wp:effectExtent l="25400" t="0" r="0" b="0"/>
            <wp:docPr id="2" name="Picture 0" descr="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8.JPG"/>
                    <pic:cNvPicPr/>
                  </pic:nvPicPr>
                  <pic:blipFill>
                    <a:blip r:embed="rId8"/>
                    <a:stretch>
                      <a:fillRect/>
                    </a:stretch>
                  </pic:blipFill>
                  <pic:spPr>
                    <a:xfrm>
                      <a:off x="0" y="0"/>
                      <a:ext cx="5486400" cy="4114800"/>
                    </a:xfrm>
                    <a:prstGeom prst="rect">
                      <a:avLst/>
                    </a:prstGeom>
                  </pic:spPr>
                </pic:pic>
              </a:graphicData>
            </a:graphic>
          </wp:inline>
        </w:drawing>
      </w:r>
    </w:p>
    <w:p w:rsidR="00266006" w:rsidRP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sidRPr="00266006">
        <w:rPr>
          <w:rFonts w:ascii="Lucida Grande" w:eastAsiaTheme="minorEastAsia" w:hAnsi="Lucida Grande"/>
          <w:color w:val="000000"/>
        </w:rPr>
        <w:t>The comparison box cover has been removed showing the inside of the box.  This is an old picture, taken during construction</w:t>
      </w:r>
      <w:r>
        <w:rPr>
          <w:rFonts w:ascii="Lucida Grande" w:eastAsiaTheme="minorEastAsia" w:hAnsi="Lucida Grande"/>
          <w:color w:val="000000"/>
        </w:rPr>
        <w:t>, and the filters have not yet been mounted</w:t>
      </w:r>
      <w:r w:rsidRPr="00266006">
        <w:rPr>
          <w:rFonts w:ascii="Lucida Grande" w:eastAsiaTheme="minorEastAsia" w:hAnsi="Lucida Grande"/>
          <w:color w:val="000000"/>
        </w:rPr>
        <w:t xml:space="preserve">.  The picture was taken from the grating side of the spectrograph, so </w:t>
      </w:r>
      <w:r>
        <w:rPr>
          <w:rFonts w:ascii="Lucida Grande" w:eastAsiaTheme="minorEastAsia" w:hAnsi="Lucida Grande"/>
          <w:color w:val="000000"/>
        </w:rPr>
        <w:t>the box appears</w:t>
      </w:r>
      <w:r w:rsidRPr="00266006">
        <w:rPr>
          <w:rFonts w:ascii="Lucida Grande" w:eastAsiaTheme="minorEastAsia" w:hAnsi="Lucida Grande"/>
          <w:color w:val="000000"/>
        </w:rPr>
        <w:t xml:space="preserve"> upside down compared to the pictures above.</w:t>
      </w:r>
    </w:p>
    <w:p w:rsidR="00266006" w:rsidRPr="00266006" w:rsidRDefault="00266006" w:rsidP="00266006">
      <w:pPr>
        <w:spacing w:after="0"/>
        <w:rPr>
          <w:rFonts w:ascii="Lucida Grande" w:eastAsiaTheme="minorEastAsia" w:hAnsi="Lucida Grande"/>
          <w:color w:val="000000"/>
        </w:rPr>
      </w:pPr>
    </w:p>
    <w:p w:rsidR="00266006" w:rsidRPr="00266006" w:rsidRDefault="00266006" w:rsidP="00266006">
      <w:pPr>
        <w:spacing w:after="0"/>
        <w:rPr>
          <w:rFonts w:ascii="Lucida Grande" w:eastAsiaTheme="minorEastAsia" w:hAnsi="Lucida Grande"/>
          <w:color w:val="000000"/>
        </w:rPr>
      </w:pPr>
      <w:r>
        <w:rPr>
          <w:rFonts w:ascii="Lucida Grande" w:eastAsiaTheme="minorEastAsia" w:hAnsi="Lucida Grande"/>
          <w:noProof/>
          <w:color w:val="000000"/>
        </w:rPr>
        <w:drawing>
          <wp:inline distT="0" distB="0" distL="0" distR="0">
            <wp:extent cx="5486400" cy="4114165"/>
            <wp:effectExtent l="25400" t="0" r="0" b="0"/>
            <wp:docPr id="5" name="Picture 4" descr="calbox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boxlabel.jpg"/>
                    <pic:cNvPicPr/>
                  </pic:nvPicPr>
                  <pic:blipFill>
                    <a:blip r:embed="rId9"/>
                    <a:stretch>
                      <a:fillRect/>
                    </a:stretch>
                  </pic:blipFill>
                  <pic:spPr>
                    <a:xfrm>
                      <a:off x="0" y="0"/>
                      <a:ext cx="5486400" cy="4114165"/>
                    </a:xfrm>
                    <a:prstGeom prst="rect">
                      <a:avLst/>
                    </a:prstGeom>
                  </pic:spPr>
                </pic:pic>
              </a:graphicData>
            </a:graphic>
          </wp:inline>
        </w:drawing>
      </w:r>
    </w:p>
    <w:p w:rsidR="00266006" w:rsidRPr="00266006" w:rsidRDefault="00266006" w:rsidP="00266006">
      <w:pPr>
        <w:spacing w:after="0"/>
        <w:rPr>
          <w:rFonts w:ascii="Lucida Grande" w:eastAsiaTheme="minorEastAsia" w:hAnsi="Lucida Grande"/>
          <w:color w:val="000000"/>
        </w:rPr>
      </w:pPr>
    </w:p>
    <w:p w:rsidR="003B2CAC" w:rsidRDefault="00455909"/>
    <w:sectPr w:rsidR="003B2CAC" w:rsidSect="00D32EE6">
      <w:footerReference w:type="even" r:id="rId10"/>
      <w:footerReference w:type="default" r:id="rId1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09" w:rsidRDefault="00455909" w:rsidP="008548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5909" w:rsidRDefault="00455909" w:rsidP="0045590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909" w:rsidRDefault="00455909" w:rsidP="008548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55909" w:rsidRDefault="00455909" w:rsidP="00455909">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287822"/>
    <w:multiLevelType w:val="hybridMultilevel"/>
    <w:tmpl w:val="E76C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66006"/>
    <w:rsid w:val="00266006"/>
    <w:rsid w:val="00405C66"/>
    <w:rsid w:val="0045590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 spacing"/>
    <w:next w:val="NoSpacing"/>
    <w:qFormat/>
    <w:rsid w:val="009F033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F0337"/>
    <w:pPr>
      <w:spacing w:after="0"/>
    </w:pPr>
  </w:style>
  <w:style w:type="character" w:styleId="Hyperlink">
    <w:name w:val="Hyperlink"/>
    <w:basedOn w:val="DefaultParagraphFont"/>
    <w:uiPriority w:val="99"/>
    <w:semiHidden/>
    <w:unhideWhenUsed/>
    <w:rsid w:val="00266006"/>
    <w:rPr>
      <w:color w:val="0000FF" w:themeColor="hyperlink"/>
      <w:u w:val="single"/>
    </w:rPr>
  </w:style>
  <w:style w:type="paragraph" w:styleId="ListParagraph">
    <w:name w:val="List Paragraph"/>
    <w:basedOn w:val="Normal"/>
    <w:uiPriority w:val="34"/>
    <w:qFormat/>
    <w:rsid w:val="00266006"/>
    <w:pPr>
      <w:ind w:left="720"/>
      <w:contextualSpacing/>
    </w:pPr>
  </w:style>
  <w:style w:type="paragraph" w:styleId="Footer">
    <w:name w:val="footer"/>
    <w:basedOn w:val="Normal"/>
    <w:link w:val="FooterChar"/>
    <w:uiPriority w:val="99"/>
    <w:semiHidden/>
    <w:unhideWhenUsed/>
    <w:rsid w:val="00455909"/>
    <w:pPr>
      <w:tabs>
        <w:tab w:val="center" w:pos="4320"/>
        <w:tab w:val="right" w:pos="8640"/>
      </w:tabs>
      <w:spacing w:after="0"/>
    </w:pPr>
  </w:style>
  <w:style w:type="character" w:customStyle="1" w:styleId="FooterChar">
    <w:name w:val="Footer Char"/>
    <w:basedOn w:val="DefaultParagraphFont"/>
    <w:link w:val="Footer"/>
    <w:uiPriority w:val="99"/>
    <w:semiHidden/>
    <w:rsid w:val="00455909"/>
  </w:style>
  <w:style w:type="character" w:styleId="PageNumber">
    <w:name w:val="page number"/>
    <w:basedOn w:val="DefaultParagraphFont"/>
    <w:uiPriority w:val="99"/>
    <w:semiHidden/>
    <w:unhideWhenUsed/>
    <w:rsid w:val="00455909"/>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inimaestro.as.arizona.edu/MAESTRO/"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496</Words>
  <Characters>2831</Characters>
  <Application>Microsoft Macintosh Word</Application>
  <DocSecurity>0</DocSecurity>
  <Lines>23</Lines>
  <Paragraphs>5</Paragraphs>
  <ScaleCrop>false</ScaleCrop>
  <Company>University of Arizona</Company>
  <LinksUpToDate>false</LinksUpToDate>
  <CharactersWithSpaces>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Bechtold</dc:creator>
  <cp:keywords/>
  <cp:lastModifiedBy>Jill Bechtold</cp:lastModifiedBy>
  <cp:revision>2</cp:revision>
  <dcterms:created xsi:type="dcterms:W3CDTF">2013-06-06T20:56:00Z</dcterms:created>
  <dcterms:modified xsi:type="dcterms:W3CDTF">2013-06-06T21:17:00Z</dcterms:modified>
</cp:coreProperties>
</file>